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B5D" w:rsidRPr="00A46B5C" w:rsidRDefault="00B17816" w:rsidP="00532A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6B5C">
        <w:rPr>
          <w:rFonts w:ascii="Times New Roman" w:hAnsi="Times New Roman" w:cs="Times New Roman"/>
          <w:b/>
          <w:i/>
          <w:sz w:val="28"/>
          <w:szCs w:val="28"/>
        </w:rPr>
        <w:t>Дидактический театр по пьесе А.С. Грибоедова «Горе от ума»</w:t>
      </w:r>
    </w:p>
    <w:p w:rsidR="00995A39" w:rsidRPr="00A46B5C" w:rsidRDefault="00A306FE" w:rsidP="00A306F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6B5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</w:t>
      </w:r>
      <w:r w:rsidRPr="00A46B5C">
        <w:rPr>
          <w:rFonts w:ascii="Times New Roman" w:hAnsi="Times New Roman" w:cs="Times New Roman"/>
          <w:i/>
          <w:sz w:val="28"/>
          <w:szCs w:val="28"/>
        </w:rPr>
        <w:t>Учитель Семченко Наталья Викторовна</w:t>
      </w:r>
    </w:p>
    <w:p w:rsidR="00A306FE" w:rsidRPr="00A46B5C" w:rsidRDefault="00A306FE" w:rsidP="00A306F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7816" w:rsidRPr="00A46B5C" w:rsidRDefault="008C1D9A" w:rsidP="00532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B5C">
        <w:rPr>
          <w:rFonts w:ascii="Times New Roman" w:hAnsi="Times New Roman" w:cs="Times New Roman"/>
          <w:b/>
          <w:i/>
          <w:sz w:val="28"/>
          <w:szCs w:val="28"/>
        </w:rPr>
        <w:t>Цели:</w:t>
      </w:r>
      <w:r w:rsidRPr="00A46B5C">
        <w:rPr>
          <w:rFonts w:ascii="Times New Roman" w:hAnsi="Times New Roman" w:cs="Times New Roman"/>
          <w:sz w:val="28"/>
          <w:szCs w:val="28"/>
        </w:rPr>
        <w:t xml:space="preserve"> </w:t>
      </w:r>
      <w:r w:rsidR="004B31AD" w:rsidRPr="00A46B5C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 w:rsidR="00532A71" w:rsidRPr="00A46B5C">
        <w:rPr>
          <w:rFonts w:ascii="Times New Roman" w:hAnsi="Times New Roman" w:cs="Times New Roman"/>
          <w:i/>
          <w:sz w:val="28"/>
          <w:szCs w:val="28"/>
        </w:rPr>
        <w:t>.</w:t>
      </w:r>
      <w:r w:rsidR="00B17816" w:rsidRPr="00A4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B17816" w:rsidRPr="00B1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асширить представления школьников об эпохе начала </w:t>
      </w:r>
      <w:r w:rsidR="00B17816" w:rsidRPr="00B178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B17816" w:rsidRPr="00A4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17816" w:rsidRPr="00A46B5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D43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воссоздать её дух; познакомить со сценической историей пьесы.</w:t>
      </w:r>
    </w:p>
    <w:p w:rsidR="004B31AD" w:rsidRPr="00A46B5C" w:rsidRDefault="00902136" w:rsidP="00532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B5C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4B31AD" w:rsidRPr="00A46B5C">
        <w:rPr>
          <w:rFonts w:ascii="Times New Roman" w:hAnsi="Times New Roman" w:cs="Times New Roman"/>
          <w:i/>
          <w:sz w:val="28"/>
          <w:szCs w:val="28"/>
        </w:rPr>
        <w:t>Развивающая</w:t>
      </w:r>
      <w:r w:rsidR="00532A71" w:rsidRPr="00A46B5C">
        <w:rPr>
          <w:rFonts w:ascii="Times New Roman" w:hAnsi="Times New Roman" w:cs="Times New Roman"/>
          <w:i/>
          <w:sz w:val="28"/>
          <w:szCs w:val="28"/>
        </w:rPr>
        <w:t>.</w:t>
      </w:r>
      <w:r w:rsidR="00532A71" w:rsidRPr="00A46B5C">
        <w:rPr>
          <w:rFonts w:ascii="Times New Roman" w:hAnsi="Times New Roman" w:cs="Times New Roman"/>
          <w:sz w:val="28"/>
          <w:szCs w:val="28"/>
        </w:rPr>
        <w:t xml:space="preserve"> Р</w:t>
      </w:r>
      <w:r w:rsidR="004B31AD" w:rsidRPr="00A46B5C">
        <w:rPr>
          <w:rFonts w:ascii="Times New Roman" w:hAnsi="Times New Roman" w:cs="Times New Roman"/>
          <w:sz w:val="28"/>
          <w:szCs w:val="28"/>
        </w:rPr>
        <w:t>азви</w:t>
      </w:r>
      <w:r w:rsidR="00B17816" w:rsidRPr="00A46B5C">
        <w:rPr>
          <w:rFonts w:ascii="Times New Roman" w:hAnsi="Times New Roman" w:cs="Times New Roman"/>
          <w:sz w:val="28"/>
          <w:szCs w:val="28"/>
        </w:rPr>
        <w:t>вать интерес</w:t>
      </w:r>
      <w:r w:rsidR="004B31AD" w:rsidRPr="00A46B5C">
        <w:rPr>
          <w:rFonts w:ascii="Times New Roman" w:hAnsi="Times New Roman" w:cs="Times New Roman"/>
          <w:sz w:val="28"/>
          <w:szCs w:val="28"/>
        </w:rPr>
        <w:t xml:space="preserve"> к </w:t>
      </w:r>
      <w:r w:rsidR="00ED7215" w:rsidRPr="00A46B5C">
        <w:rPr>
          <w:rFonts w:ascii="Times New Roman" w:hAnsi="Times New Roman" w:cs="Times New Roman"/>
          <w:sz w:val="28"/>
          <w:szCs w:val="28"/>
        </w:rPr>
        <w:t xml:space="preserve">литературе, </w:t>
      </w:r>
      <w:r w:rsidR="00B17816" w:rsidRPr="00A46B5C">
        <w:rPr>
          <w:rFonts w:ascii="Times New Roman" w:hAnsi="Times New Roman" w:cs="Times New Roman"/>
          <w:sz w:val="28"/>
          <w:szCs w:val="28"/>
        </w:rPr>
        <w:t>творческие способности</w:t>
      </w:r>
      <w:r w:rsidR="004B31AD" w:rsidRPr="00A46B5C">
        <w:rPr>
          <w:rFonts w:ascii="Times New Roman" w:hAnsi="Times New Roman" w:cs="Times New Roman"/>
          <w:sz w:val="28"/>
          <w:szCs w:val="28"/>
        </w:rPr>
        <w:t>, вообр</w:t>
      </w:r>
      <w:r w:rsidR="004B31AD" w:rsidRPr="00A46B5C">
        <w:rPr>
          <w:rFonts w:ascii="Times New Roman" w:hAnsi="Times New Roman" w:cs="Times New Roman"/>
          <w:sz w:val="28"/>
          <w:szCs w:val="28"/>
        </w:rPr>
        <w:t>а</w:t>
      </w:r>
      <w:r w:rsidR="004B31AD" w:rsidRPr="00A46B5C">
        <w:rPr>
          <w:rFonts w:ascii="Times New Roman" w:hAnsi="Times New Roman" w:cs="Times New Roman"/>
          <w:sz w:val="28"/>
          <w:szCs w:val="28"/>
        </w:rPr>
        <w:t>жения учащихся; формирова</w:t>
      </w:r>
      <w:r w:rsidR="00B17816" w:rsidRPr="00A46B5C">
        <w:rPr>
          <w:rFonts w:ascii="Times New Roman" w:hAnsi="Times New Roman" w:cs="Times New Roman"/>
          <w:sz w:val="28"/>
          <w:szCs w:val="28"/>
        </w:rPr>
        <w:t>ть</w:t>
      </w:r>
      <w:r w:rsidR="004B31AD" w:rsidRPr="00A46B5C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B17816" w:rsidRPr="00A46B5C">
        <w:rPr>
          <w:rFonts w:ascii="Times New Roman" w:hAnsi="Times New Roman" w:cs="Times New Roman"/>
          <w:sz w:val="28"/>
          <w:szCs w:val="28"/>
        </w:rPr>
        <w:t>и актёрского мастерства</w:t>
      </w:r>
      <w:r w:rsidR="004B31AD" w:rsidRPr="00A46B5C">
        <w:rPr>
          <w:rFonts w:ascii="Times New Roman" w:hAnsi="Times New Roman" w:cs="Times New Roman"/>
          <w:sz w:val="28"/>
          <w:szCs w:val="28"/>
        </w:rPr>
        <w:t>.</w:t>
      </w:r>
    </w:p>
    <w:p w:rsidR="00A9091E" w:rsidRPr="00A46B5C" w:rsidRDefault="00902136" w:rsidP="00AB4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B5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B31AD" w:rsidRPr="00A46B5C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 w:rsidR="00A9091E" w:rsidRPr="00A46B5C">
        <w:rPr>
          <w:rFonts w:ascii="Times New Roman" w:hAnsi="Times New Roman" w:cs="Times New Roman"/>
          <w:i/>
          <w:sz w:val="28"/>
          <w:szCs w:val="28"/>
        </w:rPr>
        <w:t>.</w:t>
      </w:r>
      <w:r w:rsidR="00A9091E" w:rsidRPr="00A46B5C">
        <w:rPr>
          <w:rFonts w:ascii="Times New Roman" w:hAnsi="Times New Roman" w:cs="Times New Roman"/>
          <w:sz w:val="28"/>
          <w:szCs w:val="28"/>
        </w:rPr>
        <w:t xml:space="preserve"> </w:t>
      </w:r>
      <w:r w:rsidR="00B17816" w:rsidRPr="00A46B5C">
        <w:rPr>
          <w:rFonts w:ascii="Times New Roman" w:hAnsi="Times New Roman" w:cs="Times New Roman"/>
          <w:sz w:val="28"/>
          <w:szCs w:val="28"/>
        </w:rPr>
        <w:t>Прививать любовь и уважение к русской классической литер</w:t>
      </w:r>
      <w:r w:rsidR="00B17816" w:rsidRPr="00A46B5C">
        <w:rPr>
          <w:rFonts w:ascii="Times New Roman" w:hAnsi="Times New Roman" w:cs="Times New Roman"/>
          <w:sz w:val="28"/>
          <w:szCs w:val="28"/>
        </w:rPr>
        <w:t>а</w:t>
      </w:r>
      <w:r w:rsidR="00B17816" w:rsidRPr="00A46B5C">
        <w:rPr>
          <w:rFonts w:ascii="Times New Roman" w:hAnsi="Times New Roman" w:cs="Times New Roman"/>
          <w:sz w:val="28"/>
          <w:szCs w:val="28"/>
        </w:rPr>
        <w:t xml:space="preserve">туре, воспитывать чувство </w:t>
      </w:r>
      <w:proofErr w:type="gramStart"/>
      <w:r w:rsidR="00B17816" w:rsidRPr="00A46B5C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B17816" w:rsidRPr="00A46B5C">
        <w:rPr>
          <w:rFonts w:ascii="Times New Roman" w:hAnsi="Times New Roman" w:cs="Times New Roman"/>
          <w:sz w:val="28"/>
          <w:szCs w:val="28"/>
        </w:rPr>
        <w:t>.</w:t>
      </w:r>
    </w:p>
    <w:p w:rsidR="00AB470A" w:rsidRPr="00A46B5C" w:rsidRDefault="00AB470A" w:rsidP="004B31AD">
      <w:pPr>
        <w:rPr>
          <w:rFonts w:ascii="Times New Roman" w:hAnsi="Times New Roman" w:cs="Times New Roman"/>
          <w:sz w:val="28"/>
          <w:szCs w:val="28"/>
        </w:rPr>
      </w:pPr>
      <w:r w:rsidRPr="00A46B5C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="00B17816" w:rsidRPr="00A46B5C">
        <w:rPr>
          <w:rFonts w:ascii="Times New Roman" w:hAnsi="Times New Roman" w:cs="Times New Roman"/>
          <w:sz w:val="28"/>
          <w:szCs w:val="28"/>
        </w:rPr>
        <w:t xml:space="preserve">афиша спектакля, костюмы, мультимедийный проектор. </w:t>
      </w:r>
    </w:p>
    <w:p w:rsidR="001A6977" w:rsidRPr="00A46B5C" w:rsidRDefault="001A6977" w:rsidP="001A6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B5C">
        <w:rPr>
          <w:rFonts w:ascii="Times New Roman" w:hAnsi="Times New Roman" w:cs="Times New Roman"/>
          <w:b/>
          <w:i/>
          <w:sz w:val="28"/>
          <w:szCs w:val="28"/>
        </w:rPr>
        <w:t xml:space="preserve">Эпиграф: </w:t>
      </w:r>
      <w:r w:rsidRPr="00A46B5C">
        <w:rPr>
          <w:rFonts w:ascii="Times New Roman" w:hAnsi="Times New Roman" w:cs="Times New Roman"/>
          <w:sz w:val="28"/>
          <w:szCs w:val="28"/>
        </w:rPr>
        <w:t>«Горе от ума» живёт своей нетленной жизнью, переживёт ещё много эпох и всё не утратит своей жизненности… Комедии этой век не сойти со сцены, даже и тогда, когда сойдут позднейшие образцовые пьесы» (И.А. Гончаров «</w:t>
      </w:r>
      <w:proofErr w:type="spellStart"/>
      <w:r w:rsidRPr="00A46B5C">
        <w:rPr>
          <w:rFonts w:ascii="Times New Roman" w:hAnsi="Times New Roman" w:cs="Times New Roman"/>
          <w:sz w:val="28"/>
          <w:szCs w:val="28"/>
        </w:rPr>
        <w:t>Мильон</w:t>
      </w:r>
      <w:proofErr w:type="spellEnd"/>
      <w:r w:rsidRPr="00A46B5C">
        <w:rPr>
          <w:rFonts w:ascii="Times New Roman" w:hAnsi="Times New Roman" w:cs="Times New Roman"/>
          <w:sz w:val="28"/>
          <w:szCs w:val="28"/>
        </w:rPr>
        <w:t xml:space="preserve"> терзаний»).</w:t>
      </w:r>
    </w:p>
    <w:p w:rsidR="000C7238" w:rsidRPr="00A46B5C" w:rsidRDefault="009F097F" w:rsidP="000C723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6B5C">
        <w:rPr>
          <w:rFonts w:ascii="Times New Roman" w:hAnsi="Times New Roman" w:cs="Times New Roman"/>
          <w:b/>
          <w:i/>
          <w:sz w:val="28"/>
          <w:szCs w:val="28"/>
        </w:rPr>
        <w:t>Ход мероприятия</w:t>
      </w:r>
    </w:p>
    <w:tbl>
      <w:tblPr>
        <w:tblStyle w:val="a4"/>
        <w:tblW w:w="11165" w:type="dxa"/>
        <w:tblLook w:val="04A0" w:firstRow="1" w:lastRow="0" w:firstColumn="1" w:lastColumn="0" w:noHBand="0" w:noVBand="1"/>
      </w:tblPr>
      <w:tblGrid>
        <w:gridCol w:w="6794"/>
        <w:gridCol w:w="4371"/>
      </w:tblGrid>
      <w:tr w:rsidR="000C7238" w:rsidRPr="00A46B5C" w:rsidTr="009F79BE">
        <w:tc>
          <w:tcPr>
            <w:tcW w:w="6794" w:type="dxa"/>
          </w:tcPr>
          <w:p w:rsidR="000C7238" w:rsidRPr="00A46B5C" w:rsidRDefault="000C7238" w:rsidP="000C7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46B5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4371" w:type="dxa"/>
          </w:tcPr>
          <w:p w:rsidR="000C7238" w:rsidRPr="00A46B5C" w:rsidRDefault="000C7238" w:rsidP="009519EE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6B5C">
              <w:rPr>
                <w:rFonts w:ascii="Times New Roman" w:hAnsi="Times New Roman" w:cs="Times New Roman"/>
                <w:i/>
                <w:sz w:val="28"/>
                <w:szCs w:val="28"/>
              </w:rPr>
              <w:t>Слайд</w:t>
            </w:r>
          </w:p>
        </w:tc>
      </w:tr>
      <w:tr w:rsidR="000C7238" w:rsidRPr="00A46B5C" w:rsidTr="009F79BE">
        <w:tc>
          <w:tcPr>
            <w:tcW w:w="6794" w:type="dxa"/>
          </w:tcPr>
          <w:p w:rsidR="00A46B5C" w:rsidRPr="00A46B5C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A46B5C" w:rsidRPr="00A46B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Учитель </w:t>
            </w:r>
          </w:p>
          <w:p w:rsidR="003721D4" w:rsidRDefault="0008327F" w:rsidP="00372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0C7238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Прежде чем мы окунёмся в атмосферу московской жизни начала </w:t>
            </w:r>
            <w:r w:rsidR="000C7238" w:rsidRPr="00A46B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XIX</w:t>
            </w:r>
            <w:r w:rsidR="000C7238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века, я хотела бы сказать несколько слов о бессмертной комедии А.С. Грибоедова. </w:t>
            </w:r>
            <w:r w:rsidR="000C7238" w:rsidRPr="00A46B5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«Горе от ума» живёт своей нетленной жизнью, переживёт ещё много эпох и всё не утратит своей жизненн</w:t>
            </w:r>
            <w:r w:rsidR="000C7238" w:rsidRPr="00A46B5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="000C7238" w:rsidRPr="00A46B5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сти… Комедии этой век не сойти со сцены, даже и тогда, когда сойдут позднейшие образцовые пьесы».</w:t>
            </w:r>
            <w:r w:rsidR="000C7238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Эти слова взяты из известного всем критического этюда русского писателя, члена-корреспондента П</w:t>
            </w:r>
            <w:r w:rsidR="000C7238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C7238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тербургской академии наук по разряду русского языка и словесности Ивана Александровича Гончарова «</w:t>
            </w:r>
            <w:proofErr w:type="spellStart"/>
            <w:r w:rsidR="000C7238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Мильон</w:t>
            </w:r>
            <w:proofErr w:type="spellEnd"/>
            <w:r w:rsidR="000C7238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терзаний», написанного в 1871 году.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721D4" w:rsidRPr="00A46B5C" w:rsidRDefault="0008327F" w:rsidP="003721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1885 году, откликаясь на своеобразный теа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ральный юбилей, 55-летие «Горя от ума» на русской сцене, русский журналист, издатель, писатель, теа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ральный критик и </w:t>
            </w:r>
            <w:proofErr w:type="spellStart"/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драматур</w:t>
            </w:r>
            <w:proofErr w:type="spellEnd"/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Алексей Сергеевич Сув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рин назвал комедию Грибоедова «вечной пьесой» и предсказал: </w:t>
            </w:r>
            <w:r w:rsidR="003721D4" w:rsidRPr="00A46B5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«…и в 1985 году её будут слушать с т</w:t>
            </w:r>
            <w:r w:rsidR="003721D4" w:rsidRPr="00A46B5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</w:t>
            </w:r>
            <w:r w:rsidR="003721D4" w:rsidRPr="00A46B5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ким же удовольствием, как теперь».</w:t>
            </w:r>
          </w:p>
          <w:p w:rsidR="003721D4" w:rsidRPr="00A46B5C" w:rsidRDefault="0008327F" w:rsidP="00372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Мысль о бессмертии этой пьесы И.А. Гончаров и А.С. Суворин связывали, прежде всего, с картиной нравов. И задача нашего сегодняшнего урока – пре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ставив картину быта и нравов Москвы начала 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XIX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721D4"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 доказать, что комедия Грибоедова на самом деле бессмертна…</w:t>
            </w:r>
          </w:p>
          <w:p w:rsidR="003721D4" w:rsidRDefault="003721D4" w:rsidP="00372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Прежде чем мы увидим инсценировку отдельных я</w:t>
            </w:r>
            <w:r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6B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лений комедии, давайте окунёмся в эпоху Грибоедова, познакомимся с особенностями её постановки.</w:t>
            </w:r>
            <w:r w:rsidRPr="00372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3721D4" w:rsidRDefault="003721D4" w:rsidP="00372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721D4" w:rsidRDefault="003721D4" w:rsidP="00372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721D4" w:rsidRDefault="0008327F" w:rsidP="00372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3721D4" w:rsidRPr="00372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Литературовед 1</w:t>
            </w:r>
          </w:p>
          <w:p w:rsidR="003721D4" w:rsidRDefault="0008327F" w:rsidP="003721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«Горе от ума». </w:t>
            </w:r>
            <w:proofErr w:type="gramStart"/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По мнению одних – это «пьеса для чтения», для других – это «живая сатирическая карт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на, вставленных в сценическое рамки», «сатира в м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нологах и диалогах».</w:t>
            </w:r>
            <w:proofErr w:type="gramEnd"/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 Сам Грибоедов определил жанр своей пьесы так: «Комедия в четырёх действиях». </w:t>
            </w:r>
          </w:p>
          <w:p w:rsidR="003721D4" w:rsidRDefault="003721D4" w:rsidP="003721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1D4" w:rsidRDefault="003721D4" w:rsidP="003721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1D4" w:rsidRDefault="003721D4" w:rsidP="003721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1D4" w:rsidRPr="003721D4" w:rsidRDefault="0008327F" w:rsidP="003721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3721D4" w:rsidRPr="003721D4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Литературовед 2</w:t>
            </w:r>
          </w:p>
          <w:p w:rsidR="000C7238" w:rsidRDefault="0008327F" w:rsidP="003721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По старым рецензиям и отрывочным воспоминан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ям можно восстановить сценическую историю ком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дии Грибоедова и отдельных ролей. По ним мы м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жем судить, как менялись подходы к пьесе и изобр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женным в ней характерам. Комедия впервые появ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лась на сцене в 1831 году. Эта постановка стала я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721D4" w:rsidRPr="00A46B5C">
              <w:rPr>
                <w:rFonts w:ascii="Times New Roman" w:hAnsi="Times New Roman" w:cs="Times New Roman"/>
                <w:sz w:val="28"/>
                <w:szCs w:val="28"/>
              </w:rPr>
              <w:t>чайшим событием отечественной культуры. (Первая афиша)</w:t>
            </w:r>
          </w:p>
          <w:p w:rsidR="003721D4" w:rsidRDefault="003721D4" w:rsidP="003721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1D4" w:rsidRDefault="0008327F" w:rsidP="00372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3721D4" w:rsidRPr="00372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Литературовед </w:t>
            </w:r>
            <w:r w:rsidR="007D43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3721D4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Первым сыграл роль Чацкого на московской сцене Павел Степанович  Мочалов. Сцену разрыва с </w:t>
            </w:r>
            <w:proofErr w:type="spellStart"/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фам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совским</w:t>
            </w:r>
            <w:proofErr w:type="spellEnd"/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 обществом он воспринимал как кульминацию роли, и свой финальный монолог Мочалов «наполнял могучим трагическим пафосом». Тогда, в эпоху М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чалова, родилось убеждение: «Для Чацкого нужен трагик». В последнее десятилетие XIX века образц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вым Чацким был признан Александр Иванович Южин, дебютировавший в этой роли в 1882году. В нашей постановке роль Чацкого играет </w:t>
            </w:r>
            <w:proofErr w:type="gramStart"/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 9-А класса </w:t>
            </w:r>
            <w:r w:rsidR="007D438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7D4387" w:rsidRDefault="007D4387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387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7D4387" w:rsidRPr="00372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Литературовед </w:t>
            </w:r>
            <w:r w:rsidR="007D43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7D4387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Роль Софьи долгое время считалась неинтересной, бесплотной и в высшей степени неблагодарной. В сценическом исполнении героиня Грибоедова пре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ставала «какой-то кокеткой большого света», «пустой барышней, склонной к интрижкам и обману, нед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стойной никакого сочувствия». Об исполнительницах этой роли часто звучали нелестные слова. Поэтому в театрах было очень трудно подыскать исполнител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ницу на роль Софьи. Первой исполнительницей этой роли была Мария Дмитриевна Львова-</w:t>
            </w:r>
            <w:proofErr w:type="spellStart"/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Синецкая</w:t>
            </w:r>
            <w:proofErr w:type="spellEnd"/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. В последнее десятилетие прошлого столетия в роли С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фьи выступали Александра Александровна Яблочк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D4387" w:rsidRPr="00A46B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на. Её дебют в Малом театре прошёл успешно.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И ещё одно имя – Татьяна Васильевна Доронина, исполнившая роль Софьи в Большом Драматическом театре в 1962 году. В искусстве Дорониной заметно стремление к укреплению образа, её Софья – характер сильный, крупный, человеческий, интересный. В нашей постановке роль Софьи играет обучающаяся 9-А класса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08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327F" w:rsidRDefault="0008327F" w:rsidP="0008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372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Литературовед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Молчалин – яркое художественное создание Гриб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едова. 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Первым исполнителем роли Молчалина в теа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 был известный актёр</w:t>
            </w:r>
            <w:r w:rsidRPr="0008327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Николай Осипович </w:t>
            </w:r>
            <w:proofErr w:type="spellStart"/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Дюр</w:t>
            </w:r>
            <w:proofErr w:type="spellEnd"/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Ср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ди актёров, сыгравших эту роль в</w:t>
            </w:r>
            <w:r w:rsidRPr="0008327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8" w:tooltip="XX век" w:history="1">
              <w:r w:rsidRPr="0008327F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XX веке</w:t>
              </w:r>
            </w:hyperlink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критики выделяют</w:t>
            </w:r>
            <w:r w:rsidRPr="0008327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9" w:tooltip="Лавров, Кирилл Юрьевич" w:history="1">
              <w:r w:rsidRPr="0008327F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Кирилла Юрьевича Лаврова</w:t>
              </w:r>
            </w:hyperlink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нашей п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становке роль Молчалина играет </w:t>
            </w:r>
            <w:proofErr w:type="gramStart"/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обучающийся</w:t>
            </w:r>
            <w:proofErr w:type="gramEnd"/>
            <w:r w:rsidRPr="000832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9-А класса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08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327F" w:rsidRDefault="0008327F" w:rsidP="0008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327F" w:rsidRDefault="0008327F" w:rsidP="0008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327F" w:rsidRDefault="0008327F" w:rsidP="00083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372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Литературовед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08327F" w:rsidRPr="00A46B5C" w:rsidRDefault="0008327F" w:rsidP="000832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Роль Фамусова в русском театре нашла своих выда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щихся исполнителей: Михаила Семёновича Щепкина, Ивана Васильевича Самарина и других.</w:t>
            </w:r>
          </w:p>
          <w:p w:rsidR="0008327F" w:rsidRDefault="0008327F" w:rsidP="00083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В нашей постановке роль Софьи играет обучающаяся 9-А класса. Почему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 выбрала мужскую роль, юная актриса обоснует в своём интервью.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Литературовед 1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Светская женщина начала XIX века должна была к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заться неземным существом, выглядеть как хрупкая, изящная фарфоровая статуэтка. Её внешность предн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значалась для наслаждения глаз созерцающих её му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чин. Обликом она напоминала только что распусти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шийся бутон цветка.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Женщина галантного века как бы не имела возраста, она должна была выглядеть не старше двадцати лет. Вот почему на портретах того века мы не видим зр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лых женщин. Интимность и </w:t>
            </w:r>
            <w:proofErr w:type="spellStart"/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будуарность</w:t>
            </w:r>
            <w:proofErr w:type="spellEnd"/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, внешний блеск и мишурность – вот те слова, которые наиболее верно характеризуют женщин того времени.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Pr="0008327F">
              <w:rPr>
                <w:rFonts w:ascii="Times New Roman" w:hAnsi="Times New Roman" w:cs="Times New Roman"/>
                <w:b/>
                <w:sz w:val="28"/>
                <w:szCs w:val="28"/>
              </w:rPr>
              <w:t>Художник по причёскам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Причёски не претерпели особых изменений. Дамы продолжают носить причёски из естественных зав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тых волос, а также парики, размеры которых немного уменьшились. Оживляющим причёску украшением были локоны, свободно падающие на лоб. По форме локоны были столь разнообразны, что и названия у них были соответствующие: спиральные, трубчатые, змееобразные, стружка и др. К тому же, подчёркивая характер обладательницы причёски, их называли м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ральными, шаловливыми, капризными, религиозными и др.</w:t>
            </w: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Мужские причёски начала Х</w:t>
            </w:r>
            <w:proofErr w:type="gramStart"/>
            <w:r w:rsidRPr="00A46B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Х века отражают ст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левые направления. Причёски стали делиться </w:t>
            </w:r>
            <w:proofErr w:type="gramStart"/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46B5C">
              <w:rPr>
                <w:rFonts w:ascii="Times New Roman" w:hAnsi="Times New Roman" w:cs="Times New Roman"/>
                <w:sz w:val="28"/>
                <w:szCs w:val="28"/>
              </w:rPr>
              <w:t xml:space="preserve"> утренние, повседневные, бальные и для визитов </w:t>
            </w: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8327F" w:rsidRPr="00A46B5C">
              <w:rPr>
                <w:rFonts w:ascii="Times New Roman" w:hAnsi="Times New Roman" w:cs="Times New Roman"/>
                <w:sz w:val="28"/>
                <w:szCs w:val="28"/>
              </w:rPr>
              <w:t>В дополнение к причёскам были бакенбарды и усы, название которых поражает своим разнообразием – полоски, фавориты, колбаски, стрелки, акульи усы. В ходу были широкие и пушистые бакенбарды – «сен</w:t>
            </w:r>
            <w:r w:rsidR="0008327F" w:rsidRPr="00A46B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8327F" w:rsidRPr="00A46B5C">
              <w:rPr>
                <w:rFonts w:ascii="Times New Roman" w:hAnsi="Times New Roman" w:cs="Times New Roman"/>
                <w:sz w:val="28"/>
                <w:szCs w:val="28"/>
              </w:rPr>
              <w:t>торские», которые являлись как бы продолжением причёски</w:t>
            </w:r>
            <w:proofErr w:type="gramStart"/>
            <w:r w:rsidR="0008327F" w:rsidRPr="00A46B5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A46B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Художник по костюмам</w:t>
            </w: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В одежде особо ценится сорт, добротность и качество ткани. Многие следуют английскому понятию об эл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гантности, которое проявляется в небрежной манере носить дорогие вещи. В это же время в высшем общ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стве эталоном становится романтический облик героя. В моду входят хрупкость, бледность, задумчивость. Создаётся тип скромно, но идеально одетого мужчины – денди. Одежда денди, несмотря на внешнюю крас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 xml:space="preserve">ту и </w:t>
            </w:r>
            <w:proofErr w:type="spellStart"/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неброскость</w:t>
            </w:r>
            <w:proofErr w:type="spellEnd"/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, была очень дорога.</w:t>
            </w: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Pr="001B22FE" w:rsidRDefault="001B22FE" w:rsidP="001B22FE">
            <w:pPr>
              <w:pStyle w:val="a7"/>
              <w:shd w:val="clear" w:color="auto" w:fill="FFFFFF"/>
              <w:spacing w:before="0" w:beforeAutospacing="0" w:after="0" w:afterAutospacing="0" w:line="224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1B22FE">
              <w:rPr>
                <w:sz w:val="28"/>
                <w:szCs w:val="28"/>
              </w:rPr>
              <w:t>Что же такое фрак?</w:t>
            </w:r>
          </w:p>
          <w:p w:rsidR="001B22FE" w:rsidRDefault="001B22FE" w:rsidP="001B22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Это мужской костюм, появившийся в Англии ещё в первой половине</w:t>
            </w:r>
            <w:r w:rsidRPr="001B22FE">
              <w:rPr>
                <w:rStyle w:val="apple-converted-space"/>
                <w:rFonts w:ascii="Times New Roman" w:eastAsiaTheme="majorEastAsia" w:hAnsi="Times New Roman" w:cs="Times New Roman"/>
                <w:sz w:val="28"/>
                <w:szCs w:val="28"/>
              </w:rPr>
              <w:t> </w:t>
            </w:r>
            <w:r w:rsidRPr="001B22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1B22FE">
              <w:rPr>
                <w:rStyle w:val="apple-converted-space"/>
                <w:rFonts w:ascii="Times New Roman" w:eastAsiaTheme="majorEastAsia" w:hAnsi="Times New Roman" w:cs="Times New Roman"/>
                <w:sz w:val="28"/>
                <w:szCs w:val="28"/>
              </w:rPr>
              <w:t> 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века, а позднее распростр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нившийся по всей Европе. Изначально он предназн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чался для верховой езды. С этой целью полы верхней приталенной одежды отгибали назад, и, наконец, сл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жилась форма фрака – одежды, не имеющей пол, а только фалды сзади.</w:t>
            </w: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Pr="001B22FE" w:rsidRDefault="001B22FE" w:rsidP="007D43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Идеалом женской красоты становится порхающий мотылёк. В моду возвращаются корсеты и кринолин. Талия становится очень тонкой и подчёркивается ш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22FE">
              <w:rPr>
                <w:rFonts w:ascii="Times New Roman" w:hAnsi="Times New Roman" w:cs="Times New Roman"/>
                <w:sz w:val="28"/>
                <w:szCs w:val="28"/>
              </w:rPr>
              <w:t>роким поясом.</w:t>
            </w:r>
          </w:p>
          <w:p w:rsidR="001B22FE" w:rsidRDefault="001B22FE" w:rsidP="007D438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1B22FE" w:rsidRDefault="001B22FE" w:rsidP="007D438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1B22FE" w:rsidRDefault="008F6D63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1B22FE" w:rsidRPr="001B22FE">
              <w:rPr>
                <w:rFonts w:ascii="Times New Roman" w:hAnsi="Times New Roman" w:cs="Times New Roman"/>
                <w:b/>
                <w:sz w:val="28"/>
                <w:szCs w:val="28"/>
              </w:rPr>
              <w:t>Позиции актёров</w:t>
            </w:r>
          </w:p>
          <w:p w:rsidR="00AC1D82" w:rsidRDefault="00AC1D82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D82" w:rsidRDefault="00AC1D82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D82" w:rsidRDefault="00AC1D82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D82" w:rsidRDefault="00AC1D82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D82" w:rsidRDefault="00AC1D82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D82" w:rsidRDefault="00AC1D82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D82" w:rsidRDefault="00AC1D82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D82" w:rsidRDefault="00AC1D82" w:rsidP="007D438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22FE" w:rsidRDefault="008F6D63" w:rsidP="007D43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Чацкий </w:t>
            </w:r>
          </w:p>
          <w:p w:rsidR="008F6D63" w:rsidRPr="008F6D63" w:rsidRDefault="008F6D63" w:rsidP="008F6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выбрал роль Чацкого, потому что этот человек во многом мне понравился. В Чацком нет никакой скрытности, никакой фальши. У него есть сердце, и он честен. Александр Андреевич искренний и горячий деятель. Он презирает льстецов и </w:t>
            </w:r>
            <w:proofErr w:type="gramStart"/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низкопоклонников</w:t>
            </w:r>
            <w:proofErr w:type="gramEnd"/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отличие от </w:t>
            </w:r>
            <w:proofErr w:type="spellStart"/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фамусовского</w:t>
            </w:r>
            <w:proofErr w:type="spellEnd"/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общества, Чацкий вык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зывает уважение к простым людям, называет русский народ «умным, бодрым». Александр Андреевич – ч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ловек образованный; речь его </w:t>
            </w:r>
            <w:proofErr w:type="spellStart"/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литературна</w:t>
            </w:r>
            <w:proofErr w:type="spellEnd"/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логична, богата интонациями, образна; в ней отражается гл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бина его чувств и мыслей. Чацкий – мастер афори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мов, едких эпиграмм. Чацкий отстаивает гуманные, прогрессивные идеалы добра и справедливости. </w:t>
            </w:r>
            <w:proofErr w:type="spellStart"/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Ёщё</w:t>
            </w:r>
            <w:proofErr w:type="spellEnd"/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он простодушен, душевно искренен, а это слагаемые нравственного благородства. В своих монологах Ча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кий бичует невежество и пошлость, а также людей, берущих на себя роль верховных судей в оценке с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бытий и явлений жизни. Одним словом – это человек не только умный, но и развитой, с чувством.</w:t>
            </w:r>
          </w:p>
          <w:p w:rsidR="008F6D63" w:rsidRDefault="00AC1D82" w:rsidP="008F6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ситуации, предлагаемой для инсценировки, Ча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кий разыграл роль Отелло. Он упрекает Софью « з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чем» она его «надеждой завлекла», зачем прямо не сказала, что прошлое забыто. Он кипит бешенством на всех, «на мучителей толпу, предателей, старух зл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вещих, стариков» и т.д. И уезжает из Москвы, прои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8F6D63" w:rsidRPr="008F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нося всему беспощадный суд и приговор.</w:t>
            </w:r>
          </w:p>
          <w:p w:rsidR="00AC1D82" w:rsidRPr="00AC1D82" w:rsidRDefault="00AC1D82" w:rsidP="008F6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1D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Софья </w:t>
            </w:r>
          </w:p>
          <w:p w:rsidR="00AC1D82" w:rsidRDefault="00AC1D82" w:rsidP="008F6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 Фамусова Софья Павловна, единственная дочь Павла Афанасьевича Фамусова. Выросла я избалова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ной, кокетливой девушкой. Я иду с модой в ногу и предпочитаю в основном всё французское – книги, платья, шляпки и другие вещи. Я люблю балы, кот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рые устраивает мой отец, но к гостям отношусь ра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нодушно. Когда-то в детстве я любила Чацкого, но вскоре после его отъезда разлюбила, посчитав этот отъезд предательством. Вскоре у нас дома появился Молчалин, которого я полюбила за романтичность. Но и он меня разочаровал, потому что я узнала, что он мной пользовался и встречался только ради денег и чинов. Когда я узнала о предательстве Молчалина в тот ужасный вечер, моё сердце было разбито. И тогда я поняла, что уже так искренне доверять не буду н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C1D82" w:rsidRDefault="00AC1D82" w:rsidP="008F6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Фамусов </w:t>
            </w:r>
          </w:p>
          <w:p w:rsidR="00AC1D82" w:rsidRPr="00AC1D82" w:rsidRDefault="00AC1D82" w:rsidP="00AC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Павла Афанасьевича Фамусова я выбрал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тому, что мне хотелось сыграть его со всеми его нед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статками. Конечно же, мне хотелось почувствовать себя человеком, относящемуся к «веку минувшему». А также мне хотелось мысленно побывать на балах и маскарадах, которые бывали в доме Фамусова. Я узнал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что прототипом Фамусова был родной дядя А.С. Грибоедова А.Ф. Грибоедов. Алексей Фёдорович был гостеприимный московский барин. Я думаю, что А.Ф. Грибоедов и П.А. Фамусов очень </w:t>
            </w:r>
            <w:proofErr w:type="gramStart"/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похожи</w:t>
            </w:r>
            <w:proofErr w:type="gramEnd"/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друг на 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друга.</w:t>
            </w:r>
          </w:p>
          <w:p w:rsidR="00AC1D82" w:rsidRDefault="00AC1D82" w:rsidP="00AC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данной инсценировке я представляю очень ра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ванного Павла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Афанасьевича Фамусова. Он нед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волен поведением Софьи, боится огласки и скандала, поэтому грозится отправить дочь и служанку подал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C1D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 от Москвы.</w:t>
            </w:r>
          </w:p>
          <w:p w:rsidR="009F79BE" w:rsidRDefault="009F79BE" w:rsidP="00AC1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79BE" w:rsidRPr="00A46B5C" w:rsidRDefault="009F79BE" w:rsidP="009F79B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Режиссёр</w:t>
            </w:r>
          </w:p>
          <w:p w:rsidR="009F79BE" w:rsidRPr="00A46B5C" w:rsidRDefault="009F79BE" w:rsidP="009F79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Из всего произведения А.С. Грибоедова «Горе от ума» мы решили инсценировать действие 4, явления 12 – 15, потому что именно этот отрывок показался нам наиболее значимым. В нём заключается развязка комедии, срываются маски с главных героев, и они предстают перед нами в своём истинном облике.</w:t>
            </w:r>
          </w:p>
          <w:p w:rsidR="009F79BE" w:rsidRPr="00A46B5C" w:rsidRDefault="009F79BE" w:rsidP="009F79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B5C">
              <w:rPr>
                <w:rFonts w:ascii="Times New Roman" w:hAnsi="Times New Roman" w:cs="Times New Roman"/>
                <w:sz w:val="28"/>
                <w:szCs w:val="28"/>
              </w:rPr>
              <w:t>Итак, действие 4, явление 12-15.</w:t>
            </w:r>
          </w:p>
          <w:p w:rsidR="009F79BE" w:rsidRDefault="009F79BE" w:rsidP="00AC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F79BE" w:rsidRDefault="009F79BE" w:rsidP="00AC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F79BE" w:rsidRDefault="009F79BE" w:rsidP="00AC1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F79BE" w:rsidRPr="001B22FE" w:rsidRDefault="009F79BE" w:rsidP="009F7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6B5C">
              <w:rPr>
                <w:rFonts w:ascii="Times New Roman" w:hAnsi="Times New Roman" w:cs="Times New Roman"/>
                <w:b/>
                <w:sz w:val="28"/>
                <w:szCs w:val="28"/>
              </w:rPr>
              <w:t>Поклон Спасибо за внимание!</w:t>
            </w:r>
          </w:p>
        </w:tc>
        <w:tc>
          <w:tcPr>
            <w:tcW w:w="4371" w:type="dxa"/>
          </w:tcPr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9B2592" wp14:editId="14FD0FA2">
                  <wp:extent cx="2371284" cy="17796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3" cy="1779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4D792B" wp14:editId="762E43C1">
                  <wp:extent cx="2404980" cy="1804946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046" cy="180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D076D5" wp14:editId="356B6D45">
                  <wp:extent cx="2419966" cy="181619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08" cy="1818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F35A3F" wp14:editId="5ADA1154">
                  <wp:extent cx="2275932" cy="1708096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34" cy="1707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01D307" wp14:editId="55096478">
                  <wp:extent cx="2223807" cy="1668976"/>
                  <wp:effectExtent l="0" t="0" r="508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229" cy="1667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21D4" w:rsidRDefault="003721D4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238" w:rsidRDefault="007D4387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9A27B" wp14:editId="11EB346F">
                  <wp:extent cx="2295412" cy="172271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82" cy="1723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4387" w:rsidRDefault="007D4387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4387" w:rsidRDefault="007D4387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4387" w:rsidRDefault="007D4387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4387" w:rsidRDefault="007D4387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8794A" wp14:editId="35F1C9B3">
                  <wp:extent cx="2267248" cy="170157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53" cy="1700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AE3A5BB" wp14:editId="4A59BE44">
                  <wp:extent cx="2274350" cy="1706909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90" cy="1707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379E35" wp14:editId="79BD166A">
                  <wp:extent cx="2404002" cy="1804213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705" cy="1800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CD1C9A" wp14:editId="3ACF23C0">
                  <wp:extent cx="2369488" cy="17783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93" cy="177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B547E" wp14:editId="5D053426">
                  <wp:extent cx="2369488" cy="177831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66" cy="177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34B16B" wp14:editId="2A8728AB">
                  <wp:extent cx="2297927" cy="1724601"/>
                  <wp:effectExtent l="0" t="0" r="762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73" cy="1729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4375F" wp14:editId="49BCE25F">
                  <wp:extent cx="2345635" cy="176040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269" cy="176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39232" wp14:editId="55BC934E">
                  <wp:extent cx="2417197" cy="1814116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77" cy="18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327F" w:rsidRDefault="0008327F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BFD04" wp14:editId="4FD64896">
                  <wp:extent cx="2592126" cy="194540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51" cy="1955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E23BBE" wp14:editId="751A92E1">
                  <wp:extent cx="2401294" cy="1802181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52" cy="180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A36CA8" wp14:editId="7F8C2C77">
                  <wp:extent cx="2434850" cy="1827365"/>
                  <wp:effectExtent l="0" t="0" r="381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97" cy="1826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22FE" w:rsidRDefault="001B22FE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6F534" wp14:editId="14897E52">
                  <wp:extent cx="2328904" cy="1747852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088" cy="174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BC5AC" wp14:editId="44CB3525">
                  <wp:extent cx="2297992" cy="1724651"/>
                  <wp:effectExtent l="0" t="0" r="762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67" cy="1725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7516" w:rsidRDefault="002B7516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516" w:rsidRDefault="002B7516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516" w:rsidRDefault="002B7516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516" w:rsidRDefault="002B7516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516" w:rsidRDefault="002B7516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2FE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1D82" w:rsidRDefault="002B7516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Видео </w:t>
            </w: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D82" w:rsidRDefault="00AC1D82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Default="002B7516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 </w:t>
            </w:r>
            <w:bookmarkStart w:id="0" w:name="_GoBack"/>
            <w:bookmarkEnd w:id="0"/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751C56" wp14:editId="16CCF30D">
                  <wp:extent cx="2425148" cy="1820084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36" cy="1822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79BE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9BE" w:rsidRPr="00A46B5C" w:rsidRDefault="009F79BE" w:rsidP="00951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94EB1A" wp14:editId="1F0C12D3">
                  <wp:extent cx="2447271" cy="183668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492" cy="1842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4B6" w:rsidRPr="00A46B5C" w:rsidRDefault="00A444B6" w:rsidP="00F062E3">
      <w:pPr>
        <w:rPr>
          <w:sz w:val="28"/>
          <w:szCs w:val="28"/>
        </w:rPr>
      </w:pPr>
    </w:p>
    <w:sectPr w:rsidR="00A444B6" w:rsidRPr="00A46B5C" w:rsidSect="00413B5D">
      <w:footerReference w:type="default" r:id="rId31"/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11C" w:rsidRDefault="0016611C" w:rsidP="003721D4">
      <w:pPr>
        <w:spacing w:after="0" w:line="240" w:lineRule="auto"/>
      </w:pPr>
      <w:r>
        <w:separator/>
      </w:r>
    </w:p>
  </w:endnote>
  <w:endnote w:type="continuationSeparator" w:id="0">
    <w:p w:rsidR="0016611C" w:rsidRDefault="0016611C" w:rsidP="0037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1217398"/>
      <w:docPartObj>
        <w:docPartGallery w:val="Page Numbers (Bottom of Page)"/>
        <w:docPartUnique/>
      </w:docPartObj>
    </w:sdtPr>
    <w:sdtEndPr/>
    <w:sdtContent>
      <w:p w:rsidR="007D4387" w:rsidRDefault="007D438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516">
          <w:rPr>
            <w:noProof/>
          </w:rPr>
          <w:t>7</w:t>
        </w:r>
        <w:r>
          <w:fldChar w:fldCharType="end"/>
        </w:r>
      </w:p>
    </w:sdtContent>
  </w:sdt>
  <w:p w:rsidR="007D4387" w:rsidRDefault="007D438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11C" w:rsidRDefault="0016611C" w:rsidP="003721D4">
      <w:pPr>
        <w:spacing w:after="0" w:line="240" w:lineRule="auto"/>
      </w:pPr>
      <w:r>
        <w:separator/>
      </w:r>
    </w:p>
  </w:footnote>
  <w:footnote w:type="continuationSeparator" w:id="0">
    <w:p w:rsidR="0016611C" w:rsidRDefault="0016611C" w:rsidP="00372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6DBD"/>
    <w:multiLevelType w:val="hybridMultilevel"/>
    <w:tmpl w:val="2ABCE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6701DD"/>
    <w:multiLevelType w:val="hybridMultilevel"/>
    <w:tmpl w:val="54AEF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9633BC"/>
    <w:multiLevelType w:val="hybridMultilevel"/>
    <w:tmpl w:val="6F8E2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F2F"/>
    <w:rsid w:val="00032AC8"/>
    <w:rsid w:val="0007113C"/>
    <w:rsid w:val="000814FB"/>
    <w:rsid w:val="0008327F"/>
    <w:rsid w:val="000C7238"/>
    <w:rsid w:val="00122994"/>
    <w:rsid w:val="001262CE"/>
    <w:rsid w:val="0016611C"/>
    <w:rsid w:val="00195651"/>
    <w:rsid w:val="001A6977"/>
    <w:rsid w:val="001B22FE"/>
    <w:rsid w:val="0027405C"/>
    <w:rsid w:val="002A571A"/>
    <w:rsid w:val="002B6A16"/>
    <w:rsid w:val="002B7516"/>
    <w:rsid w:val="002F711B"/>
    <w:rsid w:val="003721D4"/>
    <w:rsid w:val="003A4615"/>
    <w:rsid w:val="003B2DC6"/>
    <w:rsid w:val="003F4CEB"/>
    <w:rsid w:val="00413B5D"/>
    <w:rsid w:val="004518F1"/>
    <w:rsid w:val="00476959"/>
    <w:rsid w:val="004775DB"/>
    <w:rsid w:val="00496D1D"/>
    <w:rsid w:val="004B31AD"/>
    <w:rsid w:val="005067DB"/>
    <w:rsid w:val="0050705A"/>
    <w:rsid w:val="00532A71"/>
    <w:rsid w:val="00552679"/>
    <w:rsid w:val="00586978"/>
    <w:rsid w:val="00610D23"/>
    <w:rsid w:val="0063090C"/>
    <w:rsid w:val="0069390F"/>
    <w:rsid w:val="006B04AB"/>
    <w:rsid w:val="006E1585"/>
    <w:rsid w:val="00707813"/>
    <w:rsid w:val="00717A17"/>
    <w:rsid w:val="00766B66"/>
    <w:rsid w:val="00770F07"/>
    <w:rsid w:val="007D4387"/>
    <w:rsid w:val="007D6F70"/>
    <w:rsid w:val="007D77C1"/>
    <w:rsid w:val="00846747"/>
    <w:rsid w:val="008C1D9A"/>
    <w:rsid w:val="008F6D63"/>
    <w:rsid w:val="00902136"/>
    <w:rsid w:val="00923112"/>
    <w:rsid w:val="009419AC"/>
    <w:rsid w:val="009519EE"/>
    <w:rsid w:val="009615C7"/>
    <w:rsid w:val="00995A39"/>
    <w:rsid w:val="009A2CA5"/>
    <w:rsid w:val="009A53B5"/>
    <w:rsid w:val="009D7F6A"/>
    <w:rsid w:val="009F097F"/>
    <w:rsid w:val="009F5E9D"/>
    <w:rsid w:val="009F79BE"/>
    <w:rsid w:val="00A306FE"/>
    <w:rsid w:val="00A4329F"/>
    <w:rsid w:val="00A444B6"/>
    <w:rsid w:val="00A46B5C"/>
    <w:rsid w:val="00A671F0"/>
    <w:rsid w:val="00A9091E"/>
    <w:rsid w:val="00AB470A"/>
    <w:rsid w:val="00AC1D82"/>
    <w:rsid w:val="00AD1198"/>
    <w:rsid w:val="00B17816"/>
    <w:rsid w:val="00BB5AB5"/>
    <w:rsid w:val="00BD1DAA"/>
    <w:rsid w:val="00BE319B"/>
    <w:rsid w:val="00C14EB2"/>
    <w:rsid w:val="00C65BB2"/>
    <w:rsid w:val="00D24832"/>
    <w:rsid w:val="00D51F75"/>
    <w:rsid w:val="00D72324"/>
    <w:rsid w:val="00DA0625"/>
    <w:rsid w:val="00DE70AD"/>
    <w:rsid w:val="00E031D0"/>
    <w:rsid w:val="00E651C0"/>
    <w:rsid w:val="00EC136B"/>
    <w:rsid w:val="00ED7215"/>
    <w:rsid w:val="00F01F6F"/>
    <w:rsid w:val="00F062E3"/>
    <w:rsid w:val="00F34F2F"/>
    <w:rsid w:val="00F61934"/>
    <w:rsid w:val="00FD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27F"/>
    <w:pPr>
      <w:spacing w:after="180" w:line="274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832"/>
    <w:pPr>
      <w:ind w:left="720"/>
      <w:contextualSpacing/>
    </w:pPr>
  </w:style>
  <w:style w:type="table" w:styleId="a4">
    <w:name w:val="Table Grid"/>
    <w:basedOn w:val="a1"/>
    <w:uiPriority w:val="59"/>
    <w:rsid w:val="00032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36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C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7238"/>
  </w:style>
  <w:style w:type="paragraph" w:customStyle="1" w:styleId="western">
    <w:name w:val="western"/>
    <w:basedOn w:val="a"/>
    <w:rsid w:val="000C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C723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372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21D4"/>
    <w:rPr>
      <w:sz w:val="21"/>
    </w:rPr>
  </w:style>
  <w:style w:type="paragraph" w:styleId="ab">
    <w:name w:val="footer"/>
    <w:basedOn w:val="a"/>
    <w:link w:val="ac"/>
    <w:uiPriority w:val="99"/>
    <w:unhideWhenUsed/>
    <w:rsid w:val="00372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21D4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27F"/>
    <w:pPr>
      <w:spacing w:after="180" w:line="274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832"/>
    <w:pPr>
      <w:ind w:left="720"/>
      <w:contextualSpacing/>
    </w:pPr>
  </w:style>
  <w:style w:type="table" w:styleId="a4">
    <w:name w:val="Table Grid"/>
    <w:basedOn w:val="a1"/>
    <w:uiPriority w:val="59"/>
    <w:rsid w:val="00032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36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C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7238"/>
  </w:style>
  <w:style w:type="paragraph" w:customStyle="1" w:styleId="western">
    <w:name w:val="western"/>
    <w:basedOn w:val="a"/>
    <w:rsid w:val="000C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C723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372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21D4"/>
    <w:rPr>
      <w:sz w:val="21"/>
    </w:rPr>
  </w:style>
  <w:style w:type="paragraph" w:styleId="ab">
    <w:name w:val="footer"/>
    <w:basedOn w:val="a"/>
    <w:link w:val="ac"/>
    <w:uiPriority w:val="99"/>
    <w:unhideWhenUsed/>
    <w:rsid w:val="00372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21D4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XX_%D0%B2%D0%B5%D0%B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0%B2%D1%80%D0%BE%D0%B2,_%D0%9A%D0%B8%D1%80%D0%B8%D0%BB%D0%BB_%D0%AE%D1%80%D1%8C%D0%B5%D0%B2%D0%B8%D1%8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87</cp:revision>
  <dcterms:created xsi:type="dcterms:W3CDTF">2015-10-29T20:00:00Z</dcterms:created>
  <dcterms:modified xsi:type="dcterms:W3CDTF">2016-01-12T13:41:00Z</dcterms:modified>
</cp:coreProperties>
</file>